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06E" w14:textId="5B452254" w:rsidR="0019657C" w:rsidRPr="003979AC" w:rsidRDefault="00541D4E" w:rsidP="0019657C">
      <w:pPr>
        <w:spacing w:after="0" w:line="360" w:lineRule="auto"/>
        <w:ind w:right="-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9983526"/>
      <w:bookmarkStart w:id="1" w:name="_Hlk29478538"/>
      <w:r w:rsidRPr="003979AC">
        <w:rPr>
          <w:rFonts w:ascii="Times New Roman" w:hAnsi="Times New Roman" w:cs="Times New Roman"/>
          <w:b/>
          <w:bCs/>
          <w:sz w:val="24"/>
          <w:szCs w:val="24"/>
        </w:rPr>
        <w:t>TEKLAS KAUÇUK SANAYİ VE TİCARET ANONİM ŞİRKETİ</w:t>
      </w:r>
    </w:p>
    <w:bookmarkEnd w:id="0"/>
    <w:p w14:paraId="0EB67545" w14:textId="5733C431" w:rsidR="0019657C" w:rsidRPr="003979AC" w:rsidRDefault="00AF402B" w:rsidP="0019657C">
      <w:pPr>
        <w:spacing w:after="0" w:line="288" w:lineRule="auto"/>
        <w:ind w:left="72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79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VERİ SAHİBİ</w:t>
      </w:r>
      <w:r w:rsidR="0019657C" w:rsidRPr="003979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BAŞVURU FORMU </w:t>
      </w:r>
    </w:p>
    <w:p w14:paraId="08BD8B05" w14:textId="77777777" w:rsidR="0019657C" w:rsidRPr="003979AC" w:rsidRDefault="0019657C" w:rsidP="0019657C">
      <w:pPr>
        <w:spacing w:after="0" w:line="288" w:lineRule="auto"/>
        <w:ind w:left="72" w:right="144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8B0612" w14:textId="03D95760" w:rsidR="0019657C" w:rsidRPr="003979AC" w:rsidRDefault="0019657C" w:rsidP="0019657C">
      <w:pPr>
        <w:spacing w:after="0" w:line="288" w:lineRule="auto"/>
        <w:ind w:left="72" w:right="144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6698 Sayılı Kişisel Verilerin Korunması Kanunu’nun (“</w:t>
      </w:r>
      <w:r w:rsidRPr="003979A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KVKK</w:t>
      </w: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”) “İlgili Kişinin Hakları” başlıklı 11. maddesi veri sahiplerine kişisel verilerinin işlenmesine ilişkin birtakım taleplerde bulunma hakkı tanımaktadır. </w:t>
      </w:r>
      <w:r w:rsidR="00017118" w:rsidRPr="003979AC">
        <w:rPr>
          <w:rFonts w:ascii="Times New Roman" w:eastAsia="PMingLiU" w:hAnsi="Times New Roman" w:cs="Times New Roman"/>
          <w:sz w:val="24"/>
          <w:szCs w:val="24"/>
        </w:rPr>
        <w:t>Teklas Kauçuk Sanayi ve Ticaret Anonim Şirketi (“</w:t>
      </w:r>
      <w:r w:rsidR="00017118" w:rsidRPr="003979AC">
        <w:rPr>
          <w:rFonts w:ascii="Times New Roman" w:eastAsia="PMingLiU" w:hAnsi="Times New Roman" w:cs="Times New Roman"/>
          <w:b/>
          <w:sz w:val="24"/>
          <w:szCs w:val="24"/>
        </w:rPr>
        <w:t>Teklas</w:t>
      </w:r>
      <w:r w:rsidR="00471F96" w:rsidRPr="003979AC">
        <w:rPr>
          <w:rFonts w:ascii="Times New Roman" w:eastAsia="PMingLiU" w:hAnsi="Times New Roman" w:cs="Times New Roman"/>
          <w:b/>
          <w:sz w:val="24"/>
          <w:szCs w:val="24"/>
        </w:rPr>
        <w:t>/Şirket</w:t>
      </w:r>
      <w:r w:rsidR="00017118" w:rsidRPr="003979AC">
        <w:rPr>
          <w:rFonts w:ascii="Times New Roman" w:eastAsia="PMingLiU" w:hAnsi="Times New Roman" w:cs="Times New Roman"/>
          <w:sz w:val="24"/>
          <w:szCs w:val="24"/>
        </w:rPr>
        <w:t xml:space="preserve">”), </w:t>
      </w: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Veri Sorumlusu olarak İlgili Kişilerin bu haklarını kullanmalarını sağlamak amacıyla işbu bilgi edinme başvuru formunu hazırlamıştır. </w:t>
      </w:r>
    </w:p>
    <w:p w14:paraId="7274D6C6" w14:textId="77777777" w:rsidR="0019657C" w:rsidRPr="003979AC" w:rsidRDefault="0019657C" w:rsidP="0019657C">
      <w:pPr>
        <w:spacing w:after="0" w:line="288" w:lineRule="auto"/>
        <w:ind w:left="72" w:right="144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07605BE6" w14:textId="61A05D8F" w:rsidR="0019657C" w:rsidRPr="003979AC" w:rsidRDefault="0019657C" w:rsidP="0019657C">
      <w:pPr>
        <w:tabs>
          <w:tab w:val="left" w:pos="3750"/>
        </w:tabs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spellStart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KVKK’nın</w:t>
      </w:r>
      <w:proofErr w:type="spellEnd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10. maddesi uyarınca, </w:t>
      </w:r>
      <w:proofErr w:type="spellStart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Teklas’a</w:t>
      </w:r>
      <w:proofErr w:type="spellEnd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başvurarak ve ekte yer alan formu doldurarak aşağıdaki haklarınızı kullanabilirsiniz:</w:t>
      </w:r>
    </w:p>
    <w:p w14:paraId="16B244AC" w14:textId="77777777" w:rsidR="0019657C" w:rsidRPr="003979AC" w:rsidRDefault="0019657C" w:rsidP="0019657C">
      <w:pPr>
        <w:tabs>
          <w:tab w:val="left" w:pos="3750"/>
        </w:tabs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50014437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Kişisel verinizin işlenip işlenmediğini öğrenebilirsiniz,</w:t>
      </w:r>
    </w:p>
    <w:p w14:paraId="5BA2C1A1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Kişisel veriniz işlenmişse buna ilişkin bilgi talep edebilirsiniz,</w:t>
      </w:r>
    </w:p>
    <w:p w14:paraId="0DEB1A8D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Kişisel verilerinizin işlenme amacını ve bunların amacına uygun kullanılıp kullanılmadığını öğrenebilirsiniz, </w:t>
      </w:r>
    </w:p>
    <w:p w14:paraId="0F665DA1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Yurt içinde veya yurt dışında kişisel verilerinizin aktarıldığı üçüncü kişileri öğrenebilirsiniz, </w:t>
      </w:r>
    </w:p>
    <w:p w14:paraId="6522AB20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Kişisel verileriniz eksik veya yanlış işlenmiş olması hâlinde bunların düzeltilmesini isteyebilirsiniz, </w:t>
      </w:r>
    </w:p>
    <w:p w14:paraId="7E0BC8F5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spellStart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KVKK’nın</w:t>
      </w:r>
      <w:proofErr w:type="spellEnd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7. maddesinde öngörülen şartlar çerçevesinde kişisel verilerin silinmesini veya yok edilmesini isteyebilirsiniz, </w:t>
      </w:r>
    </w:p>
    <w:p w14:paraId="25295325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(e) ve (f) bentleri uyarınca yapılan işlemlerin, kişisel verilerin aktarıldığı üçüncü kişilerin bildirilmesini isteyebilirsiniz, </w:t>
      </w:r>
    </w:p>
    <w:p w14:paraId="3D677AE6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İşlenen verilerin münhasıran otomatik sistemler vasıtasıyla analiz edilmesi suretiyle aleyhinize bir sonucun ortaya çıkmasına itiraz edebilirsiniz ve</w:t>
      </w:r>
    </w:p>
    <w:p w14:paraId="45E295D5" w14:textId="77777777" w:rsidR="0019657C" w:rsidRPr="003979AC" w:rsidRDefault="0019657C" w:rsidP="0019657C">
      <w:pPr>
        <w:numPr>
          <w:ilvl w:val="0"/>
          <w:numId w:val="18"/>
        </w:numPr>
        <w:tabs>
          <w:tab w:val="left" w:pos="70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Kişisel verilerinizin </w:t>
      </w:r>
      <w:proofErr w:type="spellStart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KVKK’ya</w:t>
      </w:r>
      <w:proofErr w:type="spellEnd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aykırı olarak işlenmesi sebebiyle zarara uğramanız hâlinde zararın giderilmesini talep edebilirsiniz.</w:t>
      </w:r>
    </w:p>
    <w:p w14:paraId="209AE2C6" w14:textId="77777777" w:rsidR="0019657C" w:rsidRPr="003979AC" w:rsidRDefault="0019657C" w:rsidP="0019657C">
      <w:pPr>
        <w:spacing w:after="0" w:line="288" w:lineRule="auto"/>
        <w:ind w:left="72" w:right="144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70FA89F6" w14:textId="395DC269" w:rsidR="0019657C" w:rsidRPr="003979AC" w:rsidRDefault="0019657C" w:rsidP="0019657C">
      <w:pPr>
        <w:spacing w:after="0" w:line="288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Şirketimize yapılacak başvurular, </w:t>
      </w:r>
      <w:r w:rsidR="0005727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ekte yer alan </w:t>
      </w:r>
      <w:r w:rsidRPr="003979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form doldurulduktan sonra bir çıktısı alınarak aşağıdaki yöntemden biri tercih edilerek tarafımıza iletilebilir.</w:t>
      </w:r>
      <w:r w:rsidR="00017118" w:rsidRPr="003979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Başvuruların bizzat ilgili kişi veya vekili (</w:t>
      </w:r>
      <w:r w:rsidR="00017118" w:rsidRPr="003979AC">
        <w:rPr>
          <w:rFonts w:ascii="Times New Roman" w:eastAsia="Times New Roman" w:hAnsi="Times New Roman" w:cs="Times New Roman"/>
          <w:color w:val="000000"/>
          <w:sz w:val="24"/>
          <w:szCs w:val="24"/>
        </w:rPr>
        <w:t>vekaletnamenin noter onaylı aslı ibraz edilmelidir</w:t>
      </w:r>
      <w:r w:rsidR="00017118" w:rsidRPr="003979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) tarafından yapılması gerekmektedir.</w:t>
      </w:r>
    </w:p>
    <w:p w14:paraId="568B9FDF" w14:textId="77777777" w:rsidR="0019657C" w:rsidRPr="003979AC" w:rsidRDefault="0019657C" w:rsidP="0019657C">
      <w:pPr>
        <w:spacing w:after="0" w:line="288" w:lineRule="auto"/>
        <w:ind w:right="144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3036"/>
        <w:gridCol w:w="2687"/>
        <w:gridCol w:w="2630"/>
      </w:tblGrid>
      <w:tr w:rsidR="0019657C" w:rsidRPr="003979AC" w14:paraId="71801CE7" w14:textId="77777777" w:rsidTr="008518D5">
        <w:tc>
          <w:tcPr>
            <w:tcW w:w="709" w:type="dxa"/>
          </w:tcPr>
          <w:p w14:paraId="45811171" w14:textId="77777777" w:rsidR="0019657C" w:rsidRPr="003979AC" w:rsidRDefault="0019657C" w:rsidP="0019657C">
            <w:pPr>
              <w:spacing w:after="0" w:line="288" w:lineRule="auto"/>
              <w:ind w:right="144"/>
              <w:jc w:val="both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z w:val="24"/>
                <w:szCs w:val="24"/>
                <w:lang w:val="tr-TR"/>
              </w:rPr>
              <w:t>No.</w:t>
            </w:r>
          </w:p>
        </w:tc>
        <w:tc>
          <w:tcPr>
            <w:tcW w:w="3038" w:type="dxa"/>
          </w:tcPr>
          <w:p w14:paraId="0386F751" w14:textId="77777777" w:rsidR="0019657C" w:rsidRPr="003979AC" w:rsidRDefault="0019657C" w:rsidP="0019657C">
            <w:pPr>
              <w:spacing w:after="0" w:line="288" w:lineRule="auto"/>
              <w:ind w:right="144"/>
              <w:jc w:val="both"/>
              <w:textAlignment w:val="baseline"/>
              <w:rPr>
                <w:rFonts w:eastAsia="Calibri"/>
                <w:b/>
                <w:color w:val="000000"/>
                <w:spacing w:val="-3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z w:val="24"/>
                <w:szCs w:val="24"/>
                <w:lang w:val="tr-TR"/>
              </w:rPr>
              <w:t>Başvuru Yöntemi</w:t>
            </w:r>
          </w:p>
        </w:tc>
        <w:tc>
          <w:tcPr>
            <w:tcW w:w="2688" w:type="dxa"/>
          </w:tcPr>
          <w:p w14:paraId="6BCA9B0A" w14:textId="77777777" w:rsidR="0019657C" w:rsidRPr="003979AC" w:rsidRDefault="0019657C" w:rsidP="0019657C">
            <w:pPr>
              <w:spacing w:after="0" w:line="288" w:lineRule="auto"/>
              <w:ind w:right="144"/>
              <w:jc w:val="both"/>
              <w:textAlignment w:val="baseline"/>
              <w:rPr>
                <w:rFonts w:eastAsia="Calibri"/>
                <w:b/>
                <w:color w:val="000000"/>
                <w:spacing w:val="-3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pacing w:val="-3"/>
                <w:sz w:val="24"/>
                <w:szCs w:val="24"/>
                <w:lang w:val="tr-TR"/>
              </w:rPr>
              <w:t>Başvurunun Yapılacağı Adres</w:t>
            </w:r>
          </w:p>
        </w:tc>
        <w:tc>
          <w:tcPr>
            <w:tcW w:w="2632" w:type="dxa"/>
          </w:tcPr>
          <w:p w14:paraId="56AACCD0" w14:textId="77777777" w:rsidR="0019657C" w:rsidRPr="003979AC" w:rsidRDefault="0019657C" w:rsidP="0019657C">
            <w:pPr>
              <w:spacing w:after="0" w:line="288" w:lineRule="auto"/>
              <w:ind w:right="144"/>
              <w:jc w:val="both"/>
              <w:textAlignment w:val="baseline"/>
              <w:rPr>
                <w:rFonts w:eastAsia="Calibri"/>
                <w:b/>
                <w:color w:val="000000"/>
                <w:spacing w:val="-3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pacing w:val="-3"/>
                <w:sz w:val="24"/>
                <w:szCs w:val="24"/>
                <w:lang w:val="tr-TR"/>
              </w:rPr>
              <w:t>Yapılması Gereken</w:t>
            </w:r>
          </w:p>
        </w:tc>
      </w:tr>
      <w:tr w:rsidR="0019657C" w:rsidRPr="003979AC" w14:paraId="73257760" w14:textId="77777777" w:rsidTr="008518D5">
        <w:tc>
          <w:tcPr>
            <w:tcW w:w="709" w:type="dxa"/>
          </w:tcPr>
          <w:p w14:paraId="5AE1C5D9" w14:textId="77777777" w:rsidR="0019657C" w:rsidRPr="003979AC" w:rsidRDefault="0019657C" w:rsidP="0019657C">
            <w:pPr>
              <w:tabs>
                <w:tab w:val="left" w:pos="360"/>
                <w:tab w:val="left" w:pos="864"/>
              </w:tabs>
              <w:spacing w:after="0" w:line="288" w:lineRule="auto"/>
              <w:jc w:val="both"/>
              <w:textAlignment w:val="baseline"/>
              <w:rPr>
                <w:rFonts w:eastAsia="Calibri"/>
                <w:b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pacing w:val="-4"/>
                <w:sz w:val="24"/>
                <w:szCs w:val="24"/>
                <w:lang w:val="tr-TR"/>
              </w:rPr>
              <w:t>1</w:t>
            </w:r>
          </w:p>
        </w:tc>
        <w:tc>
          <w:tcPr>
            <w:tcW w:w="3038" w:type="dxa"/>
          </w:tcPr>
          <w:p w14:paraId="22700075" w14:textId="77777777" w:rsidR="0019657C" w:rsidRPr="003979AC" w:rsidRDefault="0019657C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Veri sahibinin Şirketimize gelerek şahsen başvuru yapması ile (veri sahibinin kimliğini tevsik edici </w:t>
            </w: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lastRenderedPageBreak/>
              <w:t>belgeleri yanına bulundurması zorunludur)</w:t>
            </w:r>
          </w:p>
        </w:tc>
        <w:tc>
          <w:tcPr>
            <w:tcW w:w="2688" w:type="dxa"/>
          </w:tcPr>
          <w:p w14:paraId="3DCE4E30" w14:textId="151B517C" w:rsidR="0019657C" w:rsidRPr="003979AC" w:rsidRDefault="00205F12" w:rsidP="008B124B">
            <w:pPr>
              <w:spacing w:after="0" w:line="288" w:lineRule="auto"/>
              <w:ind w:left="72" w:right="144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lastRenderedPageBreak/>
              <w:t xml:space="preserve">Gebze </w:t>
            </w:r>
            <w:proofErr w:type="spellStart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>Osb</w:t>
            </w:r>
            <w:proofErr w:type="spellEnd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 Mah. Ihsan Dede Cad. No: 121/1 Gebze / Kocaeli</w:t>
            </w:r>
          </w:p>
        </w:tc>
        <w:tc>
          <w:tcPr>
            <w:tcW w:w="2632" w:type="dxa"/>
          </w:tcPr>
          <w:p w14:paraId="2E9A5E6E" w14:textId="77777777" w:rsidR="0019657C" w:rsidRPr="003979AC" w:rsidRDefault="0019657C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Zarfın üzerine “Kişisel Verilerin Korunması Bilgi Talebi” yazılmalıdır. </w:t>
            </w:r>
          </w:p>
        </w:tc>
      </w:tr>
      <w:tr w:rsidR="007024FF" w:rsidRPr="003979AC" w14:paraId="65B3D92F" w14:textId="77777777" w:rsidTr="008518D5">
        <w:tc>
          <w:tcPr>
            <w:tcW w:w="709" w:type="dxa"/>
          </w:tcPr>
          <w:p w14:paraId="3DFD4AEC" w14:textId="30BF9455" w:rsidR="007024FF" w:rsidRPr="003979AC" w:rsidRDefault="007024FF" w:rsidP="0019657C">
            <w:pPr>
              <w:tabs>
                <w:tab w:val="left" w:pos="360"/>
                <w:tab w:val="left" w:pos="864"/>
              </w:tabs>
              <w:spacing w:after="0" w:line="288" w:lineRule="auto"/>
              <w:jc w:val="both"/>
              <w:textAlignment w:val="baseline"/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</w:pPr>
            <w:r w:rsidRPr="003979AC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14:paraId="39302783" w14:textId="1B97E6BE" w:rsidR="007024FF" w:rsidRPr="003979AC" w:rsidRDefault="00D615DB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Noter </w:t>
            </w:r>
            <w:proofErr w:type="spellStart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kanalıyla</w:t>
            </w:r>
            <w:proofErr w:type="spellEnd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gönderilecek</w:t>
            </w:r>
            <w:proofErr w:type="spellEnd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talep</w:t>
            </w:r>
            <w:proofErr w:type="spellEnd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B55A6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ile</w:t>
            </w:r>
            <w:proofErr w:type="spellEnd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yapılacak</w:t>
            </w:r>
            <w:proofErr w:type="spellEnd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olan</w:t>
            </w:r>
            <w:proofErr w:type="spellEnd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911A5" w:rsidRPr="003979AC">
              <w:rPr>
                <w:rFonts w:eastAsia="Calibri"/>
                <w:color w:val="000000"/>
                <w:spacing w:val="-4"/>
                <w:sz w:val="24"/>
                <w:szCs w:val="24"/>
              </w:rPr>
              <w:t>başvuru</w:t>
            </w:r>
            <w:proofErr w:type="spellEnd"/>
          </w:p>
        </w:tc>
        <w:tc>
          <w:tcPr>
            <w:tcW w:w="2688" w:type="dxa"/>
          </w:tcPr>
          <w:p w14:paraId="07689606" w14:textId="701EAB13" w:rsidR="007024FF" w:rsidRPr="003979AC" w:rsidRDefault="00C87FC1" w:rsidP="008B124B">
            <w:pPr>
              <w:spacing w:after="0" w:line="288" w:lineRule="auto"/>
              <w:ind w:left="72" w:right="144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Gebze </w:t>
            </w:r>
            <w:proofErr w:type="spellStart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>Osb</w:t>
            </w:r>
            <w:proofErr w:type="spellEnd"/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 Mah. Ihsan Dede Cad. No: 121/1 Gebze / Kocaeli</w:t>
            </w:r>
          </w:p>
        </w:tc>
        <w:tc>
          <w:tcPr>
            <w:tcW w:w="2632" w:type="dxa"/>
          </w:tcPr>
          <w:p w14:paraId="525017F4" w14:textId="5770DF63" w:rsidR="007024FF" w:rsidRPr="003979AC" w:rsidRDefault="007024FF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</w:tr>
      <w:tr w:rsidR="0019657C" w:rsidRPr="003979AC" w14:paraId="72516C67" w14:textId="77777777" w:rsidTr="008518D5">
        <w:tc>
          <w:tcPr>
            <w:tcW w:w="709" w:type="dxa"/>
          </w:tcPr>
          <w:p w14:paraId="7F61A0C5" w14:textId="70E232B1" w:rsidR="0019657C" w:rsidRPr="003979AC" w:rsidRDefault="007024FF" w:rsidP="0019657C">
            <w:pPr>
              <w:tabs>
                <w:tab w:val="left" w:pos="360"/>
                <w:tab w:val="left" w:pos="864"/>
              </w:tabs>
              <w:spacing w:after="0" w:line="288" w:lineRule="auto"/>
              <w:jc w:val="both"/>
              <w:textAlignment w:val="baseline"/>
              <w:rPr>
                <w:rFonts w:eastAsia="Calibri"/>
                <w:b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b/>
                <w:color w:val="000000"/>
                <w:spacing w:val="-4"/>
                <w:sz w:val="24"/>
                <w:szCs w:val="24"/>
                <w:lang w:val="tr-TR"/>
              </w:rPr>
              <w:t>3</w:t>
            </w:r>
          </w:p>
        </w:tc>
        <w:tc>
          <w:tcPr>
            <w:tcW w:w="3038" w:type="dxa"/>
          </w:tcPr>
          <w:p w14:paraId="5F61B25B" w14:textId="1F75A959" w:rsidR="0019657C" w:rsidRPr="003979AC" w:rsidRDefault="000E4B08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>Kayıtlı Elektronik Posta (KEP) yoluyla</w:t>
            </w:r>
          </w:p>
        </w:tc>
        <w:tc>
          <w:tcPr>
            <w:tcW w:w="2688" w:type="dxa"/>
          </w:tcPr>
          <w:p w14:paraId="42043296" w14:textId="77B74C68" w:rsidR="0019657C" w:rsidRPr="003979AC" w:rsidRDefault="007A493B" w:rsidP="008B124B">
            <w:pPr>
              <w:tabs>
                <w:tab w:val="left" w:pos="3750"/>
              </w:tabs>
              <w:spacing w:after="0" w:line="288" w:lineRule="auto"/>
              <w:ind w:left="72" w:right="144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hyperlink r:id="rId8" w:history="1">
              <w:r w:rsidR="00755474" w:rsidRPr="003979AC">
                <w:rPr>
                  <w:rStyle w:val="Kpr"/>
                  <w:sz w:val="24"/>
                  <w:szCs w:val="24"/>
                </w:rPr>
                <w:t>teklas@hs01.kep.tr</w:t>
              </w:r>
            </w:hyperlink>
          </w:p>
        </w:tc>
        <w:tc>
          <w:tcPr>
            <w:tcW w:w="2632" w:type="dxa"/>
          </w:tcPr>
          <w:p w14:paraId="3615830D" w14:textId="6E5318B5" w:rsidR="0019657C" w:rsidRPr="003979AC" w:rsidRDefault="004E2A14" w:rsidP="008B124B">
            <w:pPr>
              <w:spacing w:after="0" w:line="288" w:lineRule="auto"/>
              <w:ind w:left="72" w:right="144"/>
              <w:jc w:val="both"/>
              <w:textAlignment w:val="baseline"/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</w:pPr>
            <w:r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>Konu kısmına</w:t>
            </w:r>
            <w:r w:rsidR="0019657C" w:rsidRPr="003979AC">
              <w:rPr>
                <w:rFonts w:eastAsia="Calibri"/>
                <w:color w:val="000000"/>
                <w:spacing w:val="-4"/>
                <w:sz w:val="24"/>
                <w:szCs w:val="24"/>
                <w:lang w:val="tr-TR"/>
              </w:rPr>
              <w:t xml:space="preserve"> “Kişisel Verilerin Korunması Bilgi Talebi” yazılmalıdır.</w:t>
            </w:r>
          </w:p>
        </w:tc>
      </w:tr>
    </w:tbl>
    <w:p w14:paraId="2C0E337B" w14:textId="77777777" w:rsidR="0019657C" w:rsidRPr="003979AC" w:rsidRDefault="0019657C" w:rsidP="0019657C">
      <w:pPr>
        <w:spacing w:after="0" w:line="288" w:lineRule="auto"/>
        <w:ind w:right="144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14:paraId="2524E5AA" w14:textId="77777777" w:rsidR="0019657C" w:rsidRPr="003979AC" w:rsidRDefault="0019657C" w:rsidP="0019657C">
      <w:pPr>
        <w:spacing w:after="0" w:line="288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Tarafımıza iletilmiş olan başvurularınız KVKK m. 13/2 uyarınca talebin niteliğine göre talebinizin </w:t>
      </w: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val="single"/>
        </w:rPr>
        <w:t>Şirketimize ulaştığı tarihten itibaren</w:t>
      </w: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otuz gün içinde yanıtlandırılacaktır. Yanıtlarımız KVKK m. 13 uyarınca yazılı veya elektronik ortamdan tarafınıza ulaştırılacaktır.</w:t>
      </w:r>
    </w:p>
    <w:p w14:paraId="138B6DD2" w14:textId="77777777" w:rsidR="0019657C" w:rsidRPr="003979AC" w:rsidRDefault="0019657C" w:rsidP="0019657C">
      <w:pPr>
        <w:spacing w:after="0" w:line="288" w:lineRule="auto"/>
        <w:ind w:right="144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2FB360EE" w14:textId="77777777" w:rsidR="00DC57F0" w:rsidRPr="003979AC" w:rsidRDefault="00DC57F0" w:rsidP="00DC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9AC">
        <w:rPr>
          <w:rFonts w:ascii="Times New Roman" w:hAnsi="Times New Roman" w:cs="Times New Roman"/>
          <w:b/>
          <w:sz w:val="24"/>
          <w:szCs w:val="24"/>
        </w:rPr>
        <w:t xml:space="preserve">Veri Sorumlusu: </w:t>
      </w:r>
    </w:p>
    <w:p w14:paraId="0F9A486E" w14:textId="77777777" w:rsidR="00DC57F0" w:rsidRPr="003979AC" w:rsidRDefault="00DC57F0" w:rsidP="00DC57F0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AC">
        <w:rPr>
          <w:rStyle w:val="fontstyle01"/>
        </w:rPr>
        <w:t>Teklas Kauçuk Sanayi ve Ticaret Anonim Şirketi</w:t>
      </w:r>
      <w:r w:rsidRPr="00397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5237" w14:textId="77777777" w:rsidR="00651AFD" w:rsidRDefault="00651AFD" w:rsidP="00DC57F0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Gebze </w:t>
      </w:r>
      <w:proofErr w:type="spellStart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Osb</w:t>
      </w:r>
      <w:proofErr w:type="spellEnd"/>
      <w:r w:rsidRPr="003979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Mah. Ihsan Dede Cad. No: 121/1 Gebze / Kocaeli</w:t>
      </w:r>
      <w:r w:rsidRPr="00397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4701" w14:textId="7DFA2506" w:rsidR="00DC57F0" w:rsidRPr="003979AC" w:rsidRDefault="00DC57F0" w:rsidP="00DC57F0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Tel: 0262 648 44 00</w:t>
      </w:r>
    </w:p>
    <w:p w14:paraId="3F1FCDAD" w14:textId="77777777" w:rsidR="00DC57F0" w:rsidRPr="003979AC" w:rsidRDefault="00DC57F0" w:rsidP="00DC57F0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9A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979AC">
        <w:rPr>
          <w:rFonts w:ascii="Times New Roman" w:hAnsi="Times New Roman" w:cs="Times New Roman"/>
          <w:sz w:val="24"/>
          <w:szCs w:val="24"/>
        </w:rPr>
        <w:t>: 0262 641 79 63</w:t>
      </w:r>
    </w:p>
    <w:p w14:paraId="4222374B" w14:textId="77777777" w:rsidR="00DC57F0" w:rsidRPr="003979AC" w:rsidRDefault="00DC57F0" w:rsidP="00DC57F0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 xml:space="preserve">Gebze Ticaret Sicil Müdürlüğü/ sicil </w:t>
      </w:r>
      <w:proofErr w:type="spellStart"/>
      <w:r w:rsidRPr="003979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979AC">
        <w:rPr>
          <w:rFonts w:ascii="Times New Roman" w:hAnsi="Times New Roman" w:cs="Times New Roman"/>
          <w:sz w:val="24"/>
          <w:szCs w:val="24"/>
        </w:rPr>
        <w:t>: 1537</w:t>
      </w:r>
    </w:p>
    <w:p w14:paraId="35B02318" w14:textId="764ACBF7" w:rsidR="00DC57F0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  <w:hyperlink r:id="rId9" w:history="1">
        <w:r w:rsidR="000C1C7B" w:rsidRPr="003979AC">
          <w:rPr>
            <w:rStyle w:val="Kpr"/>
            <w:rFonts w:ascii="Times New Roman" w:hAnsi="Times New Roman" w:cs="Times New Roman"/>
            <w:sz w:val="24"/>
            <w:szCs w:val="24"/>
          </w:rPr>
          <w:t>www.teklas.com</w:t>
        </w:r>
      </w:hyperlink>
    </w:p>
    <w:p w14:paraId="180F34F5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3ECBAC32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7638FE1A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58DD2473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53063151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7C20E915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703E69B6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7A684B5D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12404AA6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0CE1C9C8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130B8AF1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2CCF020A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02DA1BB2" w14:textId="77777777" w:rsidR="007A493B" w:rsidRDefault="007A493B" w:rsidP="00DC57F0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2B78DDD1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52545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61A32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8D984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EF63F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0C9DB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8FF3B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2B45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C0F6C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DE0FD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8BD8B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F772C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A606E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4661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FF3BD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CB3A4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E7807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69A19" w14:textId="77777777" w:rsidR="000C1C7B" w:rsidRPr="003979AC" w:rsidRDefault="000C1C7B" w:rsidP="00DC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936B0" w14:textId="77777777" w:rsidR="00A876C6" w:rsidRDefault="00A876C6" w:rsidP="00914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512EF" w14:textId="77777777" w:rsidR="00A876C6" w:rsidRDefault="00A876C6" w:rsidP="00914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623D4" w14:textId="3333DEBF" w:rsidR="000C1C7B" w:rsidRPr="003979AC" w:rsidRDefault="00914181" w:rsidP="00914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81AAD" w:rsidRPr="003979A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AAD" w:rsidRPr="003979AC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45A3811F" w14:textId="77777777" w:rsidR="000F65D1" w:rsidRPr="003979AC" w:rsidRDefault="000F65D1" w:rsidP="0091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20990" w14:textId="77777777" w:rsidR="000F65D1" w:rsidRPr="003979AC" w:rsidRDefault="000F65D1" w:rsidP="0091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E34D2" w14:textId="6AE80F7E" w:rsidR="000F65D1" w:rsidRPr="003979AC" w:rsidRDefault="003979AC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- TALEP DETAYI:</w:t>
      </w:r>
    </w:p>
    <w:p w14:paraId="3E5D41D1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Lütfen başvuru kapsamındaki talebinizi detaylı olarak açıklayınız</w:t>
      </w:r>
    </w:p>
    <w:p w14:paraId="1AB2CD7D" w14:textId="41F9A57C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81F0BA" w14:textId="214E5E1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</w:t>
      </w:r>
    </w:p>
    <w:p w14:paraId="0BFCF1E1" w14:textId="567C5C3D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D80435" w14:textId="7BEB7FBA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572612F6" w14:textId="148FEE2C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341630B5" w14:textId="77777777" w:rsidR="00244383" w:rsidRPr="003979AC" w:rsidRDefault="00244383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C03E" w14:textId="229CA44B" w:rsidR="000F65D1" w:rsidRPr="003979AC" w:rsidRDefault="003979AC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- TALEP KONUSU:</w:t>
      </w:r>
    </w:p>
    <w:p w14:paraId="5515CA49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Talep No Talep Konusu Seçiminiz</w:t>
      </w:r>
    </w:p>
    <w:p w14:paraId="3FFE4276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11/1-(a)</w:t>
      </w:r>
    </w:p>
    <w:p w14:paraId="184890F2" w14:textId="74947056" w:rsidR="000F65D1" w:rsidRPr="003979AC" w:rsidRDefault="0016013E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Kuruluşunuzun</w:t>
      </w:r>
      <w:r w:rsidR="000F65D1" w:rsidRPr="003979AC">
        <w:rPr>
          <w:rFonts w:ascii="Times New Roman" w:hAnsi="Times New Roman" w:cs="Times New Roman"/>
          <w:sz w:val="24"/>
          <w:szCs w:val="24"/>
        </w:rPr>
        <w:t xml:space="preserve"> kişisel verilerimi işleyip işlemediğini öğrenmek istiyorum.</w:t>
      </w:r>
    </w:p>
    <w:p w14:paraId="32ED52D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55906536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11/1-(b)</w:t>
      </w:r>
    </w:p>
    <w:p w14:paraId="1F87B7AA" w14:textId="44D3627E" w:rsidR="000F65D1" w:rsidRPr="003979AC" w:rsidRDefault="0016013E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Kuruluşunuzca</w:t>
      </w:r>
      <w:r w:rsidR="000F65D1" w:rsidRPr="003979AC">
        <w:rPr>
          <w:rFonts w:ascii="Times New Roman" w:hAnsi="Times New Roman" w:cs="Times New Roman"/>
          <w:sz w:val="24"/>
          <w:szCs w:val="24"/>
        </w:rPr>
        <w:t xml:space="preserve"> kişisel verilerim işlenmiş ise buna ilişkin bilgi talep ediyorum.</w:t>
      </w:r>
    </w:p>
    <w:p w14:paraId="349DAF94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20658ACC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11/1-(c)</w:t>
      </w:r>
    </w:p>
    <w:p w14:paraId="728A7944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verilerimin işlenme amacını ve işlenme amacına uygun kullanılıp</w:t>
      </w:r>
    </w:p>
    <w:p w14:paraId="455B18A5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kullanmadığını öğrenmek istiyorum.</w:t>
      </w:r>
    </w:p>
    <w:p w14:paraId="52CD3DF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26D02120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11/1-(ç)</w:t>
      </w:r>
    </w:p>
    <w:p w14:paraId="19939907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 yurt içinde veya yurt dışında üçüncü kişilere aktarılıyorsa,</w:t>
      </w:r>
    </w:p>
    <w:p w14:paraId="4E625132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bu üçüncü kişileri öğrenmek istiyorum.</w:t>
      </w:r>
    </w:p>
    <w:p w14:paraId="2CD1D916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0981E661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11/1-(d)</w:t>
      </w:r>
    </w:p>
    <w:p w14:paraId="576FD25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verilerimin eksik veya yanlış işlendiği düşünüyorum ve bunların</w:t>
      </w:r>
    </w:p>
    <w:p w14:paraId="77E5D2F5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 xml:space="preserve">düzeltilmesini talep ediyorum.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(Düzeltilmesini istediğiniz kişisel verinizi,</w:t>
      </w:r>
    </w:p>
    <w:p w14:paraId="46DB0268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aşağıdaki ek açıklamalar kısmına yazınız ve ayrıca düzeltilmesi istediğiniz</w:t>
      </w:r>
    </w:p>
    <w:p w14:paraId="5AF81DE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hususu doğrulayan ve tamamlayıcı bilgilerini gösteren belgeleri ek olarak</w:t>
      </w:r>
    </w:p>
    <w:p w14:paraId="7BA11E9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gönderiniz)</w:t>
      </w:r>
    </w:p>
    <w:p w14:paraId="6F2016C5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3D166426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11/1-(e)</w:t>
      </w:r>
    </w:p>
    <w:p w14:paraId="1F0CE4E4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verilerimin işlenmesini gerektiren sebeplerin ortadan kalktığını</w:t>
      </w:r>
    </w:p>
    <w:p w14:paraId="4CB5C58F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 xml:space="preserve">düşünüyorum ve kişisel verilerimin imha edilmesini istiyorum.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(Aleyhinize</w:t>
      </w:r>
    </w:p>
    <w:p w14:paraId="7468EAC5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olduğunu düşündüğünüz analiz sonucunu aşağıdaki alana yazınız ve</w:t>
      </w:r>
    </w:p>
    <w:p w14:paraId="7803700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itirazınızı destekleyen belgeleri ek olarak gönderiniz)</w:t>
      </w:r>
    </w:p>
    <w:p w14:paraId="36ED2B6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43A63807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11/1-(f)</w:t>
      </w:r>
    </w:p>
    <w:p w14:paraId="5AC02DD2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Düzeltme talebim (Talep No: 5) uyarınca yapılan işlemlerin kişisel</w:t>
      </w:r>
    </w:p>
    <w:p w14:paraId="19AAC3D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verilerimin aktarıldığı üçüncü kişilere bildirilmesini istiyorum.</w:t>
      </w:r>
    </w:p>
    <w:p w14:paraId="472877FC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Silme veya yok edilme talebim (Talep No: 6) uyarınca yapılan işlemlerin</w:t>
      </w:r>
    </w:p>
    <w:p w14:paraId="768FC6B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verilerimin aktarıldığı üçüncü kişilere bildirilmesini istiyorum.</w:t>
      </w:r>
    </w:p>
    <w:p w14:paraId="04C6BE29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Talep No 5 □</w:t>
      </w:r>
    </w:p>
    <w:p w14:paraId="5779EB8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Talep No 6 □</w:t>
      </w:r>
    </w:p>
    <w:p w14:paraId="7B4E9D6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11/1-(g)</w:t>
      </w:r>
    </w:p>
    <w:p w14:paraId="11FA1539" w14:textId="7168A5F8" w:rsidR="000F65D1" w:rsidRPr="003979AC" w:rsidRDefault="00010D76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Kuruluşunuzca</w:t>
      </w:r>
      <w:r w:rsidR="000F65D1" w:rsidRPr="003979AC">
        <w:rPr>
          <w:rFonts w:ascii="Times New Roman" w:hAnsi="Times New Roman" w:cs="Times New Roman"/>
          <w:sz w:val="24"/>
          <w:szCs w:val="24"/>
        </w:rPr>
        <w:t xml:space="preserve"> işlenen kişisel verilerimin münhasıran otomatik sistemler</w:t>
      </w:r>
    </w:p>
    <w:p w14:paraId="420CEF38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vasıtasıyla analiz edilmesi suretiyle şahsım aleyhine bir sonuç doğduğunu</w:t>
      </w:r>
    </w:p>
    <w:p w14:paraId="0542041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düşünüyorum. Bu sonuca itiraz ediyorum.</w:t>
      </w:r>
    </w:p>
    <w:p w14:paraId="50A30061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18525AEA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79AC">
        <w:rPr>
          <w:rFonts w:ascii="Times New Roman" w:hAnsi="Times New Roman" w:cs="Times New Roman"/>
          <w:i/>
          <w:iCs/>
          <w:sz w:val="24"/>
          <w:szCs w:val="24"/>
        </w:rPr>
        <w:t>KVKK madde 11/1-(ğ)</w:t>
      </w:r>
    </w:p>
    <w:p w14:paraId="2A767609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Kişisel verilerimin kanuna aykırı işlenmesi nedeniyle zarara uğradım. Bu</w:t>
      </w:r>
    </w:p>
    <w:p w14:paraId="1D9B057F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zararın giderilmesini talep ediyorum.</w:t>
      </w:r>
    </w:p>
    <w:p w14:paraId="5F2EA4E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1B788ACF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Düzeltilmesi Talep Edilen Kişisel Veri :</w:t>
      </w:r>
    </w:p>
    <w:p w14:paraId="7A71E1B7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Aleyhe Veri Analiz Sonucu :</w:t>
      </w:r>
    </w:p>
    <w:p w14:paraId="1FC93A43" w14:textId="77777777" w:rsidR="00052BEF" w:rsidRPr="003979AC" w:rsidRDefault="00052BEF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D245C" w14:textId="2F2F5782" w:rsidR="000F65D1" w:rsidRPr="003979AC" w:rsidRDefault="003979AC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- BAŞVURAN İLİŞKİSİ</w:t>
      </w:r>
    </w:p>
    <w:p w14:paraId="0D98D96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Lütfen Kurumumuz ile olan ilişkinizi detaylı olarak belirtiniz.</w:t>
      </w:r>
    </w:p>
    <w:p w14:paraId="3BDA1C1D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KİŞİ AÇIKLAMA</w:t>
      </w:r>
    </w:p>
    <w:p w14:paraId="3975657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MÜŞTERİ</w:t>
      </w:r>
    </w:p>
    <w:p w14:paraId="67C36E42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4F69D1DC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Çalışan/Eski Çalışan</w:t>
      </w:r>
    </w:p>
    <w:p w14:paraId="29A4D6BD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33CEE721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İş Ortağı</w:t>
      </w:r>
    </w:p>
    <w:p w14:paraId="2385A7FE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598A8E4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Ziyaretçi</w:t>
      </w:r>
    </w:p>
    <w:p w14:paraId="3381B6FA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12556599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Tedarikçi</w:t>
      </w:r>
    </w:p>
    <w:p w14:paraId="71274AB6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0B6A27CC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Çalışan Adayı</w:t>
      </w:r>
    </w:p>
    <w:p w14:paraId="0285845F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5733DA05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Diğer</w:t>
      </w:r>
    </w:p>
    <w:p w14:paraId="7B3FE3C8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</w:t>
      </w:r>
    </w:p>
    <w:p w14:paraId="5D126B10" w14:textId="2A0F16A5" w:rsidR="000F65D1" w:rsidRPr="003979AC" w:rsidRDefault="003979AC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- İLETİŞİM TERCİHİ</w:t>
      </w:r>
    </w:p>
    <w:p w14:paraId="26A224F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Lütfen başvurunuza vereceğimiz yanıtın tarafınıza bildirilme yöntemini seçiniz</w:t>
      </w:r>
    </w:p>
    <w:p w14:paraId="3570337A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 Adresime posta yoluyla gönderilmesini istiyorum.</w:t>
      </w:r>
    </w:p>
    <w:p w14:paraId="2C73A7D0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□ E-posta adresime gönderilmesini istiyorum.</w:t>
      </w:r>
    </w:p>
    <w:p w14:paraId="6BF99DE4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(Bu yöntemi seçmeniz halinde yanıtımız size daha kısa sürede ulaştırılabilecektir.)</w:t>
      </w:r>
    </w:p>
    <w:p w14:paraId="622B3108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lastRenderedPageBreak/>
        <w:t>□ Elden teslim almak istiyorum.</w:t>
      </w:r>
    </w:p>
    <w:p w14:paraId="2E04EDD4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79AC">
        <w:rPr>
          <w:rFonts w:ascii="Times New Roman" w:hAnsi="Times New Roman" w:cs="Times New Roman"/>
          <w:i/>
          <w:iCs/>
          <w:sz w:val="24"/>
          <w:szCs w:val="24"/>
        </w:rPr>
        <w:t>(Vekâleten teslim alınması durumunda noter tasdikli vekâletname ibrazı gerekmektedir.)</w:t>
      </w:r>
    </w:p>
    <w:p w14:paraId="1E7E08E4" w14:textId="77777777" w:rsidR="00052BEF" w:rsidRPr="003979AC" w:rsidRDefault="00052BEF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24A367" w14:textId="1AA8E626" w:rsidR="000F65D1" w:rsidRPr="003979AC" w:rsidRDefault="003979AC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65D1" w:rsidRPr="003979AC">
        <w:rPr>
          <w:rFonts w:ascii="Times New Roman" w:hAnsi="Times New Roman" w:cs="Times New Roman"/>
          <w:b/>
          <w:bCs/>
          <w:sz w:val="24"/>
          <w:szCs w:val="24"/>
        </w:rPr>
        <w:t>- BAŞVURAN BİLGİLERİ</w:t>
      </w:r>
    </w:p>
    <w:p w14:paraId="15A76386" w14:textId="179EB7A6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AC">
        <w:rPr>
          <w:rFonts w:ascii="Times New Roman" w:hAnsi="Times New Roman" w:cs="Times New Roman"/>
          <w:sz w:val="24"/>
          <w:szCs w:val="24"/>
        </w:rPr>
        <w:t>Yukarıda belirtilen başvuru usul ve esaslarını okuyup, anladım. Bu çerçevede yukarıda belirttiğim talepler</w:t>
      </w:r>
      <w:r w:rsidR="00052BEF" w:rsidRPr="003979AC">
        <w:rPr>
          <w:rFonts w:ascii="Times New Roman" w:hAnsi="Times New Roman" w:cs="Times New Roman"/>
          <w:sz w:val="24"/>
          <w:szCs w:val="24"/>
        </w:rPr>
        <w:t xml:space="preserve"> </w:t>
      </w:r>
      <w:r w:rsidRPr="003979AC">
        <w:rPr>
          <w:rFonts w:ascii="Times New Roman" w:hAnsi="Times New Roman" w:cs="Times New Roman"/>
          <w:sz w:val="24"/>
          <w:szCs w:val="24"/>
        </w:rPr>
        <w:t xml:space="preserve">doğrultusunda, </w:t>
      </w:r>
      <w:r w:rsidR="00052BEF" w:rsidRPr="003979AC">
        <w:rPr>
          <w:rFonts w:ascii="Times New Roman" w:hAnsi="Times New Roman" w:cs="Times New Roman"/>
          <w:sz w:val="24"/>
          <w:szCs w:val="24"/>
        </w:rPr>
        <w:t>Kuruluşunuza</w:t>
      </w:r>
      <w:r w:rsidRPr="003979AC">
        <w:rPr>
          <w:rFonts w:ascii="Times New Roman" w:hAnsi="Times New Roman" w:cs="Times New Roman"/>
          <w:sz w:val="24"/>
          <w:szCs w:val="24"/>
        </w:rPr>
        <w:t xml:space="preserve"> yapmış olduğum başvurumun Kanun'un 13’üncü maddesi uyarınca</w:t>
      </w:r>
      <w:r w:rsidR="00052BEF" w:rsidRPr="003979AC">
        <w:rPr>
          <w:rFonts w:ascii="Times New Roman" w:hAnsi="Times New Roman" w:cs="Times New Roman"/>
          <w:sz w:val="24"/>
          <w:szCs w:val="24"/>
        </w:rPr>
        <w:t xml:space="preserve"> </w:t>
      </w:r>
      <w:r w:rsidRPr="003979AC">
        <w:rPr>
          <w:rFonts w:ascii="Times New Roman" w:hAnsi="Times New Roman" w:cs="Times New Roman"/>
          <w:sz w:val="24"/>
          <w:szCs w:val="24"/>
        </w:rPr>
        <w:t>değerlendirilerek yukarıda 5. madde seçtiğim yöntem ile tarafıma bilgi verilmesini rica ederim.</w:t>
      </w:r>
    </w:p>
    <w:p w14:paraId="4E7E3344" w14:textId="77777777" w:rsidR="00052BEF" w:rsidRPr="003979AC" w:rsidRDefault="00052BEF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D9C1" w14:textId="3EF81659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Başvuruda Bulunan İlgili Kişi (Kişisel Veri Sahibi)</w:t>
      </w:r>
    </w:p>
    <w:p w14:paraId="492BA54B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14:paraId="2A710278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TC Kimlik No</w:t>
      </w:r>
    </w:p>
    <w:p w14:paraId="4C786F5D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Adres</w:t>
      </w:r>
    </w:p>
    <w:p w14:paraId="43551E59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E-Posta ve Telefon</w:t>
      </w:r>
    </w:p>
    <w:p w14:paraId="337A14D3" w14:textId="77777777" w:rsidR="000F65D1" w:rsidRPr="003979AC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6D7DA9FB" w14:textId="77777777" w:rsidR="000F65D1" w:rsidRDefault="000F65D1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9AC">
        <w:rPr>
          <w:rFonts w:ascii="Times New Roman" w:hAnsi="Times New Roman" w:cs="Times New Roman"/>
          <w:b/>
          <w:bCs/>
          <w:sz w:val="24"/>
          <w:szCs w:val="24"/>
        </w:rPr>
        <w:t>Başvuru Tarihi</w:t>
      </w:r>
    </w:p>
    <w:p w14:paraId="0FA49DF2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1ACD6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22F60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21BBD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82611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8E990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BD866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9AE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0B96D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67312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ACC93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255F3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0815F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67AD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6D7B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EACB7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626B3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5E2D6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10B9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7790B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5B46C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2AD38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553AF" w14:textId="77777777" w:rsidR="007A493B" w:rsidRDefault="007A493B" w:rsidP="000F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15D02" w14:textId="77777777" w:rsidR="007A493B" w:rsidRDefault="007A493B" w:rsidP="007A493B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14:paraId="0DF2B5B3" w14:textId="687FA4C7" w:rsidR="007A493B" w:rsidRPr="007A493B" w:rsidRDefault="007A493B" w:rsidP="007A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Doküman No : </w:t>
      </w:r>
      <w:r w:rsidRPr="007A493B">
        <w:rPr>
          <w:rFonts w:ascii="Times New Roman" w:hAnsi="Times New Roman" w:cs="Times New Roman"/>
          <w:sz w:val="24"/>
          <w:szCs w:val="24"/>
        </w:rPr>
        <w:t>280.079</w:t>
      </w:r>
    </w:p>
    <w:p w14:paraId="26CDDF3E" w14:textId="6AFA869C" w:rsidR="0019657C" w:rsidRPr="003979AC" w:rsidRDefault="0019657C" w:rsidP="00052BEF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bookmarkEnd w:id="1"/>
    <w:p w14:paraId="72AD77F2" w14:textId="77777777" w:rsidR="00017118" w:rsidRPr="003979AC" w:rsidRDefault="00017118" w:rsidP="00017118">
      <w:pPr>
        <w:spacing w:after="0" w:line="360" w:lineRule="auto"/>
        <w:ind w:right="-19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17118" w:rsidRPr="003979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F61" w14:textId="77777777" w:rsidR="008703D1" w:rsidRDefault="008703D1" w:rsidP="00712F84">
      <w:pPr>
        <w:spacing w:after="0" w:line="240" w:lineRule="auto"/>
      </w:pPr>
      <w:r>
        <w:separator/>
      </w:r>
    </w:p>
  </w:endnote>
  <w:endnote w:type="continuationSeparator" w:id="0">
    <w:p w14:paraId="6FDD22B4" w14:textId="77777777" w:rsidR="008703D1" w:rsidRDefault="008703D1" w:rsidP="0071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8D0D" w14:textId="77777777" w:rsidR="008703D1" w:rsidRDefault="008703D1" w:rsidP="00712F84">
      <w:pPr>
        <w:spacing w:after="0" w:line="240" w:lineRule="auto"/>
      </w:pPr>
      <w:r>
        <w:separator/>
      </w:r>
    </w:p>
  </w:footnote>
  <w:footnote w:type="continuationSeparator" w:id="0">
    <w:p w14:paraId="196D838C" w14:textId="77777777" w:rsidR="008703D1" w:rsidRDefault="008703D1" w:rsidP="0071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05C6" w14:textId="1DFB6F50" w:rsidR="00815EAE" w:rsidRDefault="00815E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A02DD" wp14:editId="4E8F9CE1">
          <wp:simplePos x="0" y="0"/>
          <wp:positionH relativeFrom="column">
            <wp:posOffset>-879894</wp:posOffset>
          </wp:positionH>
          <wp:positionV relativeFrom="page">
            <wp:posOffset>129960</wp:posOffset>
          </wp:positionV>
          <wp:extent cx="7569200" cy="124206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Üst Logo_Çalışma Yüzeyi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B4F"/>
    <w:multiLevelType w:val="hybridMultilevel"/>
    <w:tmpl w:val="369A000C"/>
    <w:lvl w:ilvl="0" w:tplc="101EC23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366E1"/>
    <w:multiLevelType w:val="hybridMultilevel"/>
    <w:tmpl w:val="7AA8E844"/>
    <w:lvl w:ilvl="0" w:tplc="E570AF3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340"/>
    <w:multiLevelType w:val="hybridMultilevel"/>
    <w:tmpl w:val="34B44806"/>
    <w:lvl w:ilvl="0" w:tplc="92544AC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E2721"/>
    <w:multiLevelType w:val="hybridMultilevel"/>
    <w:tmpl w:val="73DAD55C"/>
    <w:lvl w:ilvl="0" w:tplc="1DE0987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46978"/>
    <w:multiLevelType w:val="hybridMultilevel"/>
    <w:tmpl w:val="B13E0D72"/>
    <w:lvl w:ilvl="0" w:tplc="AE5C81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3E5874E2"/>
    <w:multiLevelType w:val="hybridMultilevel"/>
    <w:tmpl w:val="B13E0D72"/>
    <w:lvl w:ilvl="0" w:tplc="AE5C81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48079A"/>
    <w:multiLevelType w:val="hybridMultilevel"/>
    <w:tmpl w:val="C8A60F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6B75"/>
    <w:multiLevelType w:val="hybridMultilevel"/>
    <w:tmpl w:val="A91E9058"/>
    <w:lvl w:ilvl="0" w:tplc="71D46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44287"/>
    <w:multiLevelType w:val="multilevel"/>
    <w:tmpl w:val="8C2AB03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al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C5196C"/>
    <w:multiLevelType w:val="hybridMultilevel"/>
    <w:tmpl w:val="53AC7D96"/>
    <w:lvl w:ilvl="0" w:tplc="D408B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8DF"/>
    <w:multiLevelType w:val="hybridMultilevel"/>
    <w:tmpl w:val="ED740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00146"/>
    <w:multiLevelType w:val="hybridMultilevel"/>
    <w:tmpl w:val="F8F8C846"/>
    <w:lvl w:ilvl="0" w:tplc="41C6B412">
      <w:start w:val="202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5B6D57"/>
    <w:multiLevelType w:val="hybridMultilevel"/>
    <w:tmpl w:val="54DE63E8"/>
    <w:lvl w:ilvl="0" w:tplc="7A9C36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5B61"/>
    <w:multiLevelType w:val="hybridMultilevel"/>
    <w:tmpl w:val="C716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7450"/>
    <w:multiLevelType w:val="hybridMultilevel"/>
    <w:tmpl w:val="092A0FDC"/>
    <w:lvl w:ilvl="0" w:tplc="41C6B412">
      <w:start w:val="202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635962">
    <w:abstractNumId w:val="16"/>
  </w:num>
  <w:num w:numId="2" w16cid:durableId="1600289436">
    <w:abstractNumId w:val="9"/>
  </w:num>
  <w:num w:numId="3" w16cid:durableId="1808282962">
    <w:abstractNumId w:val="10"/>
  </w:num>
  <w:num w:numId="4" w16cid:durableId="1806384857">
    <w:abstractNumId w:val="3"/>
  </w:num>
  <w:num w:numId="5" w16cid:durableId="1330905786">
    <w:abstractNumId w:val="4"/>
  </w:num>
  <w:num w:numId="6" w16cid:durableId="109322413">
    <w:abstractNumId w:val="13"/>
  </w:num>
  <w:num w:numId="7" w16cid:durableId="515851268">
    <w:abstractNumId w:val="6"/>
  </w:num>
  <w:num w:numId="8" w16cid:durableId="888036453">
    <w:abstractNumId w:val="0"/>
  </w:num>
  <w:num w:numId="9" w16cid:durableId="1528446829">
    <w:abstractNumId w:val="2"/>
  </w:num>
  <w:num w:numId="10" w16cid:durableId="1210990673">
    <w:abstractNumId w:val="5"/>
  </w:num>
  <w:num w:numId="11" w16cid:durableId="1976450637">
    <w:abstractNumId w:val="7"/>
  </w:num>
  <w:num w:numId="12" w16cid:durableId="1826319760">
    <w:abstractNumId w:val="15"/>
  </w:num>
  <w:num w:numId="13" w16cid:durableId="1541556378">
    <w:abstractNumId w:val="14"/>
  </w:num>
  <w:num w:numId="14" w16cid:durableId="58139925">
    <w:abstractNumId w:val="8"/>
  </w:num>
  <w:num w:numId="15" w16cid:durableId="362635734">
    <w:abstractNumId w:val="17"/>
  </w:num>
  <w:num w:numId="16" w16cid:durableId="473259403">
    <w:abstractNumId w:val="11"/>
  </w:num>
  <w:num w:numId="17" w16cid:durableId="992948422">
    <w:abstractNumId w:val="1"/>
  </w:num>
  <w:num w:numId="18" w16cid:durableId="1550678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38"/>
    <w:rsid w:val="00010D76"/>
    <w:rsid w:val="00017118"/>
    <w:rsid w:val="00021199"/>
    <w:rsid w:val="00052BEF"/>
    <w:rsid w:val="0005727A"/>
    <w:rsid w:val="000C1C7B"/>
    <w:rsid w:val="000E4B08"/>
    <w:rsid w:val="000F65D1"/>
    <w:rsid w:val="0012010C"/>
    <w:rsid w:val="0016013E"/>
    <w:rsid w:val="00184ACA"/>
    <w:rsid w:val="001911A5"/>
    <w:rsid w:val="0019657C"/>
    <w:rsid w:val="001D0F24"/>
    <w:rsid w:val="00205F12"/>
    <w:rsid w:val="00244383"/>
    <w:rsid w:val="002974F6"/>
    <w:rsid w:val="002A2856"/>
    <w:rsid w:val="002E357F"/>
    <w:rsid w:val="00346F97"/>
    <w:rsid w:val="00347C13"/>
    <w:rsid w:val="003965B8"/>
    <w:rsid w:val="00397510"/>
    <w:rsid w:val="003979AC"/>
    <w:rsid w:val="00471F96"/>
    <w:rsid w:val="00492D77"/>
    <w:rsid w:val="004E2A14"/>
    <w:rsid w:val="0053355D"/>
    <w:rsid w:val="00541D4E"/>
    <w:rsid w:val="0056046F"/>
    <w:rsid w:val="0057602F"/>
    <w:rsid w:val="005D2F38"/>
    <w:rsid w:val="00643BA1"/>
    <w:rsid w:val="00651AFD"/>
    <w:rsid w:val="006D2DDE"/>
    <w:rsid w:val="006D5C18"/>
    <w:rsid w:val="007024FF"/>
    <w:rsid w:val="00712F84"/>
    <w:rsid w:val="007267D5"/>
    <w:rsid w:val="00755474"/>
    <w:rsid w:val="00766380"/>
    <w:rsid w:val="007A493B"/>
    <w:rsid w:val="007B092A"/>
    <w:rsid w:val="008031C7"/>
    <w:rsid w:val="00815EAE"/>
    <w:rsid w:val="008518D5"/>
    <w:rsid w:val="00856FE6"/>
    <w:rsid w:val="008703D1"/>
    <w:rsid w:val="008B124B"/>
    <w:rsid w:val="008B55A6"/>
    <w:rsid w:val="00914181"/>
    <w:rsid w:val="0096054B"/>
    <w:rsid w:val="0097551B"/>
    <w:rsid w:val="00981AAD"/>
    <w:rsid w:val="009B63E7"/>
    <w:rsid w:val="00A00AC8"/>
    <w:rsid w:val="00A306F4"/>
    <w:rsid w:val="00A876C6"/>
    <w:rsid w:val="00AA771A"/>
    <w:rsid w:val="00AE2F7D"/>
    <w:rsid w:val="00AF402B"/>
    <w:rsid w:val="00B160A6"/>
    <w:rsid w:val="00B85E46"/>
    <w:rsid w:val="00BB357E"/>
    <w:rsid w:val="00C03B13"/>
    <w:rsid w:val="00C87FC1"/>
    <w:rsid w:val="00CF0480"/>
    <w:rsid w:val="00D464A1"/>
    <w:rsid w:val="00D615DB"/>
    <w:rsid w:val="00DC57F0"/>
    <w:rsid w:val="00DE0886"/>
    <w:rsid w:val="00E26A91"/>
    <w:rsid w:val="00E74186"/>
    <w:rsid w:val="00EC4409"/>
    <w:rsid w:val="00F06954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89583"/>
  <w15:chartTrackingRefBased/>
  <w15:docId w15:val="{AEB70754-8EAC-4B35-83CC-E057A97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5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41D4E"/>
    <w:pPr>
      <w:keepNext/>
      <w:numPr>
        <w:numId w:val="3"/>
      </w:numPr>
      <w:spacing w:after="0"/>
      <w:ind w:right="-199"/>
      <w:jc w:val="both"/>
      <w:outlineLvl w:val="0"/>
    </w:pPr>
    <w:rPr>
      <w:rFonts w:ascii="Verdana" w:eastAsia="Times New Roman" w:hAnsi="Verdana" w:cs="Times New Roman"/>
      <w:b/>
      <w:noProof/>
      <w:color w:val="000000"/>
      <w:sz w:val="20"/>
      <w:szCs w:val="20"/>
    </w:rPr>
  </w:style>
  <w:style w:type="paragraph" w:styleId="Balk2">
    <w:name w:val="heading 2"/>
    <w:basedOn w:val="Balk1"/>
    <w:next w:val="Normal"/>
    <w:link w:val="Balk2Char"/>
    <w:uiPriority w:val="9"/>
    <w:qFormat/>
    <w:rsid w:val="00541D4E"/>
    <w:pPr>
      <w:numPr>
        <w:ilvl w:val="1"/>
      </w:numPr>
      <w:outlineLvl w:val="1"/>
    </w:pPr>
  </w:style>
  <w:style w:type="paragraph" w:styleId="Balk3">
    <w:name w:val="heading 3"/>
    <w:basedOn w:val="Balk2"/>
    <w:next w:val="Normal"/>
    <w:link w:val="Balk3Char"/>
    <w:uiPriority w:val="9"/>
    <w:qFormat/>
    <w:rsid w:val="00541D4E"/>
    <w:pPr>
      <w:numPr>
        <w:ilvl w:val="2"/>
      </w:numPr>
      <w:outlineLvl w:val="2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1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unhideWhenUsed/>
    <w:rsid w:val="00F06954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F069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0695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069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F069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2F84"/>
  </w:style>
  <w:style w:type="paragraph" w:styleId="AltBilgi">
    <w:name w:val="footer"/>
    <w:basedOn w:val="Normal"/>
    <w:link w:val="AltBilgiChar"/>
    <w:uiPriority w:val="99"/>
    <w:unhideWhenUsed/>
    <w:rsid w:val="0071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2F8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2F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2F84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541D4E"/>
    <w:rPr>
      <w:rFonts w:ascii="Verdana" w:eastAsia="Times New Roman" w:hAnsi="Verdana" w:cs="Times New Roman"/>
      <w:b/>
      <w:noProof/>
      <w:color w:val="00000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541D4E"/>
    <w:rPr>
      <w:rFonts w:ascii="Verdana" w:eastAsia="Times New Roman" w:hAnsi="Verdana" w:cs="Times New Roman"/>
      <w:b/>
      <w:noProof/>
      <w:color w:val="000000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41D4E"/>
    <w:rPr>
      <w:rFonts w:ascii="Verdana" w:eastAsia="Times New Roman" w:hAnsi="Verdana" w:cs="Times New Roman"/>
      <w:b/>
      <w:noProof/>
      <w:color w:val="000000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1D4E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KlavuzTablo5Koyu-Vurgu21">
    <w:name w:val="Kılavuz Tablo 5 Koyu - Vurgu 21"/>
    <w:basedOn w:val="NormalTablo"/>
    <w:next w:val="KlavuzTablo5Koyu-Vurgu2"/>
    <w:uiPriority w:val="50"/>
    <w:rsid w:val="0054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KlavuzTablo5Koyu-Vurgu2">
    <w:name w:val="Grid Table 5 Dark Accent 2"/>
    <w:basedOn w:val="NormalTablo"/>
    <w:uiPriority w:val="50"/>
    <w:rsid w:val="00541D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54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oKlavuzu">
    <w:name w:val="Table Grid"/>
    <w:basedOn w:val="NormalTablo"/>
    <w:uiPriority w:val="39"/>
    <w:rsid w:val="0019657C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57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las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kl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8768-2648-4AE3-8D5F-01D86F06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OREK</dc:creator>
  <cp:keywords/>
  <dc:description/>
  <cp:lastModifiedBy>Sadiye KAYA</cp:lastModifiedBy>
  <cp:revision>68</cp:revision>
  <dcterms:created xsi:type="dcterms:W3CDTF">2020-01-08T14:44:00Z</dcterms:created>
  <dcterms:modified xsi:type="dcterms:W3CDTF">2024-01-03T12:39:00Z</dcterms:modified>
</cp:coreProperties>
</file>